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313" w:rsidRDefault="004D7313" w:rsidP="004D7313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D7313" w:rsidRDefault="004D7313" w:rsidP="004D7313">
      <w:pPr>
        <w:jc w:val="center"/>
        <w:rPr>
          <w:rFonts w:ascii="Times New Roman" w:hAnsi="Times New Roman"/>
          <w:sz w:val="24"/>
          <w:szCs w:val="24"/>
        </w:rPr>
      </w:pPr>
    </w:p>
    <w:p w:rsidR="004D7313" w:rsidRDefault="004D7313" w:rsidP="004D7313">
      <w:pPr>
        <w:jc w:val="center"/>
        <w:rPr>
          <w:rFonts w:ascii="Times New Roman" w:hAnsi="Times New Roman"/>
          <w:sz w:val="24"/>
          <w:szCs w:val="24"/>
        </w:rPr>
      </w:pPr>
    </w:p>
    <w:p w:rsidR="004D7313" w:rsidRDefault="004D7313" w:rsidP="004D7313">
      <w:pPr>
        <w:jc w:val="center"/>
        <w:rPr>
          <w:rFonts w:ascii="Times New Roman" w:hAnsi="Times New Roman"/>
          <w:sz w:val="24"/>
          <w:szCs w:val="24"/>
        </w:rPr>
      </w:pPr>
    </w:p>
    <w:p w:rsidR="004D7313" w:rsidRDefault="004D7313" w:rsidP="004D7313">
      <w:pPr>
        <w:jc w:val="center"/>
        <w:rPr>
          <w:rFonts w:ascii="Times New Roman" w:hAnsi="Times New Roman"/>
          <w:sz w:val="24"/>
          <w:szCs w:val="24"/>
        </w:rPr>
      </w:pPr>
    </w:p>
    <w:p w:rsidR="004D7313" w:rsidRDefault="004D7313" w:rsidP="004D7313">
      <w:pPr>
        <w:jc w:val="center"/>
        <w:rPr>
          <w:rFonts w:ascii="Times New Roman" w:hAnsi="Times New Roman"/>
          <w:sz w:val="24"/>
          <w:szCs w:val="24"/>
        </w:rPr>
      </w:pPr>
    </w:p>
    <w:p w:rsidR="004D7313" w:rsidRDefault="004D7313" w:rsidP="004D7313">
      <w:pPr>
        <w:jc w:val="center"/>
        <w:rPr>
          <w:rFonts w:ascii="Times New Roman" w:hAnsi="Times New Roman"/>
          <w:sz w:val="24"/>
          <w:szCs w:val="24"/>
        </w:rPr>
      </w:pPr>
    </w:p>
    <w:p w:rsidR="004D7313" w:rsidRDefault="004D7313" w:rsidP="004D7313">
      <w:pPr>
        <w:jc w:val="center"/>
        <w:rPr>
          <w:rFonts w:ascii="Times New Roman" w:hAnsi="Times New Roman"/>
          <w:sz w:val="24"/>
          <w:szCs w:val="24"/>
        </w:rPr>
      </w:pPr>
    </w:p>
    <w:p w:rsidR="004D7313" w:rsidRDefault="004D7313" w:rsidP="004D7313">
      <w:pPr>
        <w:jc w:val="center"/>
        <w:rPr>
          <w:rFonts w:ascii="Times New Roman" w:hAnsi="Times New Roman"/>
          <w:sz w:val="24"/>
          <w:szCs w:val="24"/>
        </w:rPr>
      </w:pPr>
    </w:p>
    <w:p w:rsidR="004D7313" w:rsidRDefault="004D7313" w:rsidP="004D7313">
      <w:pPr>
        <w:jc w:val="center"/>
        <w:rPr>
          <w:rFonts w:ascii="Times New Roman" w:hAnsi="Times New Roman"/>
          <w:sz w:val="24"/>
          <w:szCs w:val="24"/>
        </w:rPr>
      </w:pPr>
    </w:p>
    <w:p w:rsidR="004D7313" w:rsidRDefault="004D7313" w:rsidP="004D7313">
      <w:pPr>
        <w:jc w:val="center"/>
        <w:rPr>
          <w:rFonts w:ascii="Times New Roman" w:hAnsi="Times New Roman"/>
          <w:sz w:val="24"/>
          <w:szCs w:val="24"/>
        </w:rPr>
      </w:pPr>
    </w:p>
    <w:p w:rsidR="004D7313" w:rsidRDefault="004D7313" w:rsidP="004D7313">
      <w:pPr>
        <w:jc w:val="center"/>
        <w:rPr>
          <w:rFonts w:ascii="Times New Roman" w:hAnsi="Times New Roman"/>
          <w:sz w:val="24"/>
          <w:szCs w:val="24"/>
        </w:rPr>
      </w:pPr>
    </w:p>
    <w:p w:rsidR="004D7313" w:rsidRDefault="004D7313" w:rsidP="004D7313">
      <w:pPr>
        <w:jc w:val="center"/>
        <w:rPr>
          <w:rFonts w:ascii="Times New Roman" w:hAnsi="Times New Roman"/>
          <w:sz w:val="24"/>
          <w:szCs w:val="24"/>
        </w:rPr>
      </w:pPr>
    </w:p>
    <w:p w:rsidR="004D7313" w:rsidRDefault="004D7313" w:rsidP="004D7313">
      <w:pPr>
        <w:jc w:val="center"/>
        <w:rPr>
          <w:rFonts w:ascii="Times New Roman" w:hAnsi="Times New Roman"/>
          <w:sz w:val="24"/>
          <w:szCs w:val="24"/>
        </w:rPr>
      </w:pPr>
    </w:p>
    <w:p w:rsidR="004D7313" w:rsidRDefault="004D7313" w:rsidP="004D7313">
      <w:pPr>
        <w:jc w:val="center"/>
        <w:rPr>
          <w:rFonts w:ascii="Times New Roman" w:hAnsi="Times New Roman"/>
          <w:sz w:val="24"/>
          <w:szCs w:val="24"/>
        </w:rPr>
      </w:pPr>
    </w:p>
    <w:p w:rsidR="004D7313" w:rsidRDefault="004D7313" w:rsidP="004D7313">
      <w:pPr>
        <w:jc w:val="center"/>
        <w:rPr>
          <w:rFonts w:ascii="Times New Roman" w:hAnsi="Times New Roman"/>
          <w:sz w:val="24"/>
          <w:szCs w:val="24"/>
        </w:rPr>
      </w:pPr>
    </w:p>
    <w:p w:rsidR="004D7313" w:rsidRDefault="004D7313" w:rsidP="004D7313">
      <w:pPr>
        <w:jc w:val="center"/>
        <w:rPr>
          <w:rFonts w:ascii="Times New Roman" w:hAnsi="Times New Roman"/>
          <w:sz w:val="24"/>
          <w:szCs w:val="24"/>
        </w:rPr>
      </w:pPr>
    </w:p>
    <w:p w:rsidR="004D7313" w:rsidRDefault="004D7313" w:rsidP="004D731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МУНИЦИПАЛЬНАЯ ПРОГРАММА</w:t>
      </w:r>
    </w:p>
    <w:p w:rsidR="004D7313" w:rsidRDefault="004D7313" w:rsidP="004D7313">
      <w:pPr>
        <w:jc w:val="center"/>
        <w:rPr>
          <w:rFonts w:ascii="Times New Roman" w:hAnsi="Times New Roman"/>
          <w:sz w:val="24"/>
          <w:szCs w:val="24"/>
        </w:rPr>
      </w:pPr>
    </w:p>
    <w:p w:rsidR="004D7313" w:rsidRDefault="004D7313" w:rsidP="004D731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«Формирование современной городской среды на территории Красноборского городского поселения Тосненского района Ленинградской области на 2018-2022 годы»</w:t>
      </w:r>
    </w:p>
    <w:p w:rsidR="004D7313" w:rsidRDefault="004D7313" w:rsidP="004D7313">
      <w:pPr>
        <w:rPr>
          <w:rFonts w:ascii="Times New Roman" w:hAnsi="Times New Roman"/>
          <w:sz w:val="24"/>
          <w:szCs w:val="24"/>
        </w:rPr>
      </w:pPr>
    </w:p>
    <w:p w:rsidR="004D7313" w:rsidRDefault="004D7313" w:rsidP="004D7313">
      <w:pPr>
        <w:jc w:val="center"/>
        <w:rPr>
          <w:rFonts w:ascii="Times New Roman" w:hAnsi="Times New Roman"/>
          <w:sz w:val="24"/>
          <w:szCs w:val="24"/>
        </w:rPr>
      </w:pPr>
    </w:p>
    <w:p w:rsidR="004D7313" w:rsidRDefault="004D7313" w:rsidP="004D7313">
      <w:pPr>
        <w:jc w:val="center"/>
        <w:rPr>
          <w:rFonts w:ascii="Times New Roman" w:hAnsi="Times New Roman"/>
          <w:sz w:val="24"/>
          <w:szCs w:val="24"/>
        </w:rPr>
      </w:pPr>
    </w:p>
    <w:p w:rsidR="004D7313" w:rsidRDefault="004D7313" w:rsidP="004D7313">
      <w:pPr>
        <w:jc w:val="both"/>
        <w:rPr>
          <w:rFonts w:ascii="Times New Roman" w:hAnsi="Times New Roman"/>
          <w:sz w:val="24"/>
          <w:szCs w:val="24"/>
        </w:rPr>
      </w:pPr>
    </w:p>
    <w:p w:rsidR="004D7313" w:rsidRDefault="004D7313" w:rsidP="004D7313">
      <w:pPr>
        <w:jc w:val="both"/>
        <w:rPr>
          <w:rFonts w:ascii="Times New Roman" w:hAnsi="Times New Roman"/>
          <w:sz w:val="24"/>
          <w:szCs w:val="24"/>
        </w:rPr>
      </w:pPr>
    </w:p>
    <w:p w:rsidR="004D7313" w:rsidRDefault="004D7313" w:rsidP="004D7313">
      <w:pPr>
        <w:jc w:val="both"/>
        <w:rPr>
          <w:rFonts w:ascii="Times New Roman" w:hAnsi="Times New Roman"/>
          <w:sz w:val="24"/>
          <w:szCs w:val="24"/>
        </w:rPr>
      </w:pPr>
    </w:p>
    <w:p w:rsidR="004D7313" w:rsidRDefault="004D7313" w:rsidP="004D7313">
      <w:pPr>
        <w:jc w:val="both"/>
        <w:rPr>
          <w:rFonts w:ascii="Times New Roman" w:hAnsi="Times New Roman"/>
          <w:sz w:val="24"/>
          <w:szCs w:val="24"/>
        </w:rPr>
      </w:pPr>
    </w:p>
    <w:p w:rsidR="004D7313" w:rsidRDefault="004D7313" w:rsidP="004D7313">
      <w:pPr>
        <w:jc w:val="both"/>
        <w:rPr>
          <w:rFonts w:ascii="Times New Roman" w:hAnsi="Times New Roman"/>
          <w:sz w:val="24"/>
          <w:szCs w:val="24"/>
        </w:rPr>
      </w:pPr>
    </w:p>
    <w:p w:rsidR="004D7313" w:rsidRDefault="004D7313" w:rsidP="004D7313">
      <w:pPr>
        <w:jc w:val="both"/>
        <w:rPr>
          <w:rFonts w:ascii="Times New Roman" w:hAnsi="Times New Roman"/>
          <w:sz w:val="24"/>
          <w:szCs w:val="24"/>
        </w:rPr>
      </w:pPr>
    </w:p>
    <w:p w:rsidR="004D7313" w:rsidRDefault="004D7313" w:rsidP="004D7313">
      <w:pPr>
        <w:jc w:val="both"/>
        <w:rPr>
          <w:rFonts w:ascii="Times New Roman" w:hAnsi="Times New Roman"/>
          <w:sz w:val="24"/>
          <w:szCs w:val="24"/>
        </w:rPr>
      </w:pPr>
    </w:p>
    <w:p w:rsidR="004D7313" w:rsidRDefault="004D7313" w:rsidP="004D7313">
      <w:pPr>
        <w:jc w:val="both"/>
        <w:rPr>
          <w:rFonts w:ascii="Times New Roman" w:hAnsi="Times New Roman"/>
          <w:sz w:val="24"/>
          <w:szCs w:val="24"/>
        </w:rPr>
      </w:pPr>
    </w:p>
    <w:p w:rsidR="004D7313" w:rsidRDefault="004D7313" w:rsidP="004D7313">
      <w:pPr>
        <w:jc w:val="both"/>
        <w:rPr>
          <w:rFonts w:ascii="Times New Roman" w:hAnsi="Times New Roman"/>
          <w:sz w:val="24"/>
          <w:szCs w:val="24"/>
        </w:rPr>
      </w:pPr>
    </w:p>
    <w:p w:rsidR="004D7313" w:rsidRDefault="004D7313" w:rsidP="004D7313">
      <w:pPr>
        <w:jc w:val="both"/>
        <w:rPr>
          <w:rFonts w:ascii="Times New Roman" w:hAnsi="Times New Roman"/>
          <w:sz w:val="24"/>
          <w:szCs w:val="24"/>
        </w:rPr>
      </w:pPr>
    </w:p>
    <w:p w:rsidR="004D7313" w:rsidRDefault="004D7313" w:rsidP="004D7313">
      <w:pPr>
        <w:jc w:val="both"/>
        <w:rPr>
          <w:rFonts w:ascii="Times New Roman" w:hAnsi="Times New Roman"/>
          <w:sz w:val="24"/>
          <w:szCs w:val="24"/>
        </w:rPr>
      </w:pPr>
    </w:p>
    <w:p w:rsidR="004D7313" w:rsidRDefault="004D7313" w:rsidP="004D7313">
      <w:pPr>
        <w:jc w:val="both"/>
        <w:rPr>
          <w:rFonts w:ascii="Times New Roman" w:hAnsi="Times New Roman"/>
          <w:sz w:val="24"/>
          <w:szCs w:val="24"/>
        </w:rPr>
      </w:pPr>
    </w:p>
    <w:p w:rsidR="004D7313" w:rsidRDefault="004D7313" w:rsidP="004D7313">
      <w:pPr>
        <w:jc w:val="both"/>
        <w:rPr>
          <w:rFonts w:ascii="Times New Roman" w:hAnsi="Times New Roman"/>
          <w:sz w:val="24"/>
          <w:szCs w:val="24"/>
        </w:rPr>
      </w:pPr>
    </w:p>
    <w:p w:rsidR="004D7313" w:rsidRDefault="004D7313" w:rsidP="004D7313">
      <w:pPr>
        <w:jc w:val="both"/>
        <w:rPr>
          <w:rFonts w:ascii="Times New Roman" w:hAnsi="Times New Roman"/>
          <w:sz w:val="24"/>
          <w:szCs w:val="24"/>
        </w:rPr>
      </w:pPr>
    </w:p>
    <w:p w:rsidR="004D7313" w:rsidRDefault="004D7313" w:rsidP="004D7313">
      <w:pPr>
        <w:jc w:val="both"/>
        <w:rPr>
          <w:rFonts w:ascii="Times New Roman" w:hAnsi="Times New Roman"/>
          <w:sz w:val="24"/>
          <w:szCs w:val="24"/>
        </w:rPr>
      </w:pPr>
    </w:p>
    <w:p w:rsidR="004D7313" w:rsidRDefault="004D7313" w:rsidP="004D7313">
      <w:pPr>
        <w:jc w:val="both"/>
        <w:rPr>
          <w:rFonts w:ascii="Times New Roman" w:hAnsi="Times New Roman"/>
          <w:sz w:val="24"/>
          <w:szCs w:val="24"/>
        </w:rPr>
      </w:pPr>
    </w:p>
    <w:p w:rsidR="004D7313" w:rsidRDefault="004D7313" w:rsidP="004D7313">
      <w:pPr>
        <w:jc w:val="both"/>
        <w:rPr>
          <w:rFonts w:ascii="Times New Roman" w:hAnsi="Times New Roman"/>
          <w:sz w:val="24"/>
          <w:szCs w:val="24"/>
        </w:rPr>
      </w:pPr>
    </w:p>
    <w:p w:rsidR="004D7313" w:rsidRDefault="004D7313" w:rsidP="004D7313">
      <w:pPr>
        <w:jc w:val="both"/>
        <w:rPr>
          <w:rFonts w:ascii="Times New Roman" w:hAnsi="Times New Roman"/>
          <w:sz w:val="24"/>
          <w:szCs w:val="24"/>
        </w:rPr>
      </w:pPr>
    </w:p>
    <w:p w:rsidR="004D7313" w:rsidRDefault="004D7313" w:rsidP="004D7313">
      <w:pPr>
        <w:jc w:val="both"/>
        <w:rPr>
          <w:rFonts w:ascii="Times New Roman" w:hAnsi="Times New Roman"/>
          <w:sz w:val="24"/>
          <w:szCs w:val="24"/>
        </w:rPr>
      </w:pPr>
    </w:p>
    <w:p w:rsidR="004D7313" w:rsidRDefault="004D7313" w:rsidP="004D7313">
      <w:pPr>
        <w:jc w:val="both"/>
        <w:rPr>
          <w:rFonts w:ascii="Times New Roman" w:hAnsi="Times New Roman"/>
          <w:sz w:val="24"/>
          <w:szCs w:val="24"/>
        </w:rPr>
      </w:pPr>
    </w:p>
    <w:p w:rsidR="004D7313" w:rsidRDefault="004D7313" w:rsidP="004D7313">
      <w:pPr>
        <w:jc w:val="both"/>
        <w:rPr>
          <w:rFonts w:ascii="Times New Roman" w:hAnsi="Times New Roman"/>
          <w:sz w:val="24"/>
          <w:szCs w:val="24"/>
        </w:rPr>
      </w:pPr>
    </w:p>
    <w:p w:rsidR="004D7313" w:rsidRDefault="004D7313" w:rsidP="004D7313">
      <w:pPr>
        <w:jc w:val="both"/>
        <w:rPr>
          <w:rFonts w:ascii="Times New Roman" w:hAnsi="Times New Roman"/>
          <w:sz w:val="24"/>
          <w:szCs w:val="24"/>
        </w:rPr>
      </w:pPr>
    </w:p>
    <w:p w:rsidR="004D7313" w:rsidRDefault="004D7313" w:rsidP="004D7313">
      <w:pPr>
        <w:jc w:val="both"/>
        <w:rPr>
          <w:rFonts w:ascii="Times New Roman" w:hAnsi="Times New Roman"/>
          <w:sz w:val="24"/>
          <w:szCs w:val="24"/>
        </w:rPr>
      </w:pPr>
    </w:p>
    <w:p w:rsidR="004D7313" w:rsidRDefault="004D7313" w:rsidP="004D7313">
      <w:pPr>
        <w:jc w:val="both"/>
        <w:rPr>
          <w:rFonts w:ascii="Times New Roman" w:hAnsi="Times New Roman"/>
          <w:sz w:val="24"/>
          <w:szCs w:val="24"/>
        </w:rPr>
      </w:pPr>
    </w:p>
    <w:p w:rsidR="004D7313" w:rsidRDefault="004D7313" w:rsidP="004D7313">
      <w:pPr>
        <w:jc w:val="both"/>
        <w:rPr>
          <w:rFonts w:ascii="Times New Roman" w:hAnsi="Times New Roman"/>
          <w:sz w:val="24"/>
          <w:szCs w:val="24"/>
        </w:rPr>
      </w:pPr>
    </w:p>
    <w:p w:rsidR="004D7313" w:rsidRDefault="004D7313" w:rsidP="004D7313">
      <w:pPr>
        <w:jc w:val="both"/>
        <w:rPr>
          <w:rFonts w:ascii="Times New Roman" w:hAnsi="Times New Roman"/>
          <w:sz w:val="24"/>
          <w:szCs w:val="24"/>
        </w:rPr>
      </w:pPr>
    </w:p>
    <w:p w:rsidR="004D7313" w:rsidRDefault="004D7313" w:rsidP="004D7313">
      <w:pPr>
        <w:jc w:val="both"/>
        <w:rPr>
          <w:rFonts w:ascii="Times New Roman" w:hAnsi="Times New Roman"/>
          <w:sz w:val="24"/>
          <w:szCs w:val="24"/>
        </w:rPr>
      </w:pPr>
    </w:p>
    <w:p w:rsidR="004D7313" w:rsidRDefault="004D7313" w:rsidP="004D7313">
      <w:pPr>
        <w:jc w:val="center"/>
        <w:rPr>
          <w:rFonts w:ascii="Times New Roman" w:hAnsi="Times New Roman"/>
          <w:sz w:val="24"/>
          <w:szCs w:val="24"/>
        </w:rPr>
      </w:pPr>
    </w:p>
    <w:p w:rsidR="004D7313" w:rsidRDefault="004D7313" w:rsidP="004D7313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ПАСПОРТ</w:t>
      </w:r>
    </w:p>
    <w:p w:rsidR="004D7313" w:rsidRDefault="004D7313" w:rsidP="004D731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муниципальной программы </w:t>
      </w:r>
      <w:r>
        <w:rPr>
          <w:rFonts w:ascii="Times New Roman" w:hAnsi="Times New Roman"/>
          <w:sz w:val="24"/>
          <w:szCs w:val="24"/>
        </w:rPr>
        <w:t>«Формирование современной городской среды на территории Красноборского городского поселения Тосненского района Ленинградской области на 2018-2022 годы»</w:t>
      </w:r>
    </w:p>
    <w:p w:rsidR="004D7313" w:rsidRDefault="004D7313" w:rsidP="004D7313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5"/>
        <w:gridCol w:w="821"/>
        <w:gridCol w:w="1275"/>
        <w:gridCol w:w="1418"/>
        <w:gridCol w:w="1984"/>
        <w:gridCol w:w="1140"/>
        <w:gridCol w:w="42"/>
      </w:tblGrid>
      <w:tr w:rsidR="004D7313" w:rsidTr="004D7313">
        <w:trPr>
          <w:gridAfter w:val="1"/>
          <w:wAfter w:w="42" w:type="dxa"/>
          <w:trHeight w:val="1123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13" w:rsidRDefault="004D7313">
            <w:pPr>
              <w:pStyle w:val="a4"/>
              <w:spacing w:line="278" w:lineRule="exac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1. Полное наименование </w:t>
            </w:r>
          </w:p>
          <w:p w:rsidR="004D7313" w:rsidRDefault="004D7313">
            <w:pPr>
              <w:pStyle w:val="a4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6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13" w:rsidRDefault="004D731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«Формирование современной городской среды на территории Красноборского городского поселения Тосненского района Ленинградской области на 2018-2022 годы»</w:t>
            </w:r>
          </w:p>
          <w:p w:rsidR="004D7313" w:rsidRDefault="004D7313">
            <w:pPr>
              <w:pStyle w:val="a4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(далее – муниципальная программа)</w:t>
            </w:r>
          </w:p>
        </w:tc>
      </w:tr>
      <w:tr w:rsidR="004D7313" w:rsidTr="004D7313">
        <w:trPr>
          <w:gridAfter w:val="1"/>
          <w:wAfter w:w="42" w:type="dxa"/>
          <w:trHeight w:val="1123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13" w:rsidRDefault="004D7313">
            <w:pPr>
              <w:pStyle w:val="a4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Основания для разработки программы</w:t>
            </w:r>
          </w:p>
        </w:tc>
        <w:tc>
          <w:tcPr>
            <w:tcW w:w="6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13" w:rsidRDefault="004D7313">
            <w:pPr>
              <w:pStyle w:val="a4"/>
              <w:tabs>
                <w:tab w:val="left" w:pos="258"/>
              </w:tabs>
              <w:spacing w:line="278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- Федеральный закон от 06.10.2003 №131-Ф3 «Об общих принципах организации местного самоуправления в Российской Федерации»;</w:t>
            </w:r>
          </w:p>
          <w:p w:rsidR="004D7313" w:rsidRDefault="004D7313">
            <w:pPr>
              <w:pStyle w:val="a4"/>
              <w:tabs>
                <w:tab w:val="left" w:pos="258"/>
              </w:tabs>
              <w:spacing w:line="27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Бюджетный кодекс РФ;</w:t>
            </w:r>
          </w:p>
          <w:p w:rsidR="004D7313" w:rsidRDefault="004D7313">
            <w:pPr>
              <w:pStyle w:val="a4"/>
              <w:tabs>
                <w:tab w:val="left" w:pos="258"/>
              </w:tabs>
              <w:spacing w:line="27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постановление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среды»;</w:t>
            </w:r>
          </w:p>
          <w:p w:rsidR="004D7313" w:rsidRDefault="004D7313">
            <w:pPr>
              <w:pStyle w:val="a4"/>
              <w:tabs>
                <w:tab w:val="left" w:pos="258"/>
              </w:tabs>
              <w:spacing w:line="27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постановление Правительства Ленинградской области от 14.11.2013 №400 (в ред. от 31.05.2017) «Об утверждении государственной программы Ленинградской области «Обеспечение устойчивого функционирования и развития Ленинградской области»;</w:t>
            </w:r>
          </w:p>
          <w:p w:rsidR="004D7313" w:rsidRDefault="004D7313">
            <w:pPr>
              <w:pStyle w:val="a4"/>
              <w:tabs>
                <w:tab w:val="left" w:pos="306"/>
              </w:tabs>
              <w:spacing w:line="27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Устав Красноборского городского поселения Тосненского района Ленинградской области;</w:t>
            </w:r>
          </w:p>
          <w:p w:rsidR="004D7313" w:rsidRDefault="004D7313">
            <w:pPr>
              <w:pStyle w:val="a4"/>
              <w:tabs>
                <w:tab w:val="left" w:pos="258"/>
              </w:tabs>
              <w:spacing w:line="27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приказ Министерства строительства и жилищно-коммунального хозяйства Российской Федерации от 21.02.2017 №114 «Методические рекомендации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современной городской среды» на 2017 год»;</w:t>
            </w:r>
          </w:p>
        </w:tc>
      </w:tr>
      <w:tr w:rsidR="004D7313" w:rsidTr="004D7313">
        <w:trPr>
          <w:gridAfter w:val="1"/>
          <w:wAfter w:w="42" w:type="dxa"/>
          <w:trHeight w:val="1220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13" w:rsidRDefault="004D7313">
            <w:pPr>
              <w:pStyle w:val="a4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Ответственный исполнитель программы</w:t>
            </w:r>
          </w:p>
        </w:tc>
        <w:tc>
          <w:tcPr>
            <w:tcW w:w="6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13" w:rsidRDefault="004D7313">
            <w:pPr>
              <w:pStyle w:val="a4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Красноборского городского поселения Тосненского района Ленинградской области</w:t>
            </w:r>
          </w:p>
        </w:tc>
      </w:tr>
      <w:tr w:rsidR="004D7313" w:rsidTr="004D7313">
        <w:trPr>
          <w:gridAfter w:val="1"/>
          <w:wAfter w:w="42" w:type="dxa"/>
          <w:trHeight w:val="567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13" w:rsidRDefault="004D7313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Соисполнители программы</w:t>
            </w:r>
          </w:p>
        </w:tc>
        <w:tc>
          <w:tcPr>
            <w:tcW w:w="6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13" w:rsidRDefault="004D7313">
            <w:pPr>
              <w:pStyle w:val="a4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организационной работе, местному самоуправлению, межнациональным и межконфессиональным отношениям администрации муниципального образования Тосненский район Ленинградской области.</w:t>
            </w:r>
          </w:p>
        </w:tc>
      </w:tr>
      <w:tr w:rsidR="004D7313" w:rsidTr="004D7313">
        <w:trPr>
          <w:gridAfter w:val="1"/>
          <w:wAfter w:w="42" w:type="dxa"/>
          <w:trHeight w:val="302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13" w:rsidRDefault="004D7313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Участники программы</w:t>
            </w:r>
          </w:p>
        </w:tc>
        <w:tc>
          <w:tcPr>
            <w:tcW w:w="6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13" w:rsidRDefault="004D7313">
            <w:pPr>
              <w:pStyle w:val="a4"/>
              <w:spacing w:line="274" w:lineRule="exac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- администрация Красноборского городского поселения Тосненский район Ленинградской области;</w:t>
            </w:r>
          </w:p>
          <w:p w:rsidR="004D7313" w:rsidRDefault="004D7313">
            <w:pPr>
              <w:pStyle w:val="a4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подрядные организации; </w:t>
            </w:r>
          </w:p>
          <w:p w:rsidR="004D7313" w:rsidRDefault="004D7313">
            <w:pPr>
              <w:pStyle w:val="a4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предприятия, организации и учреждения (по согласованию);</w:t>
            </w:r>
          </w:p>
          <w:p w:rsidR="004D7313" w:rsidRDefault="004D7313">
            <w:pPr>
              <w:pStyle w:val="a4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жители Красноборского городского поселения Тосненского района Ленинградской области;</w:t>
            </w:r>
          </w:p>
          <w:p w:rsidR="004D7313" w:rsidRDefault="004D7313">
            <w:pPr>
              <w:pStyle w:val="a4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управляющие компании; </w:t>
            </w:r>
          </w:p>
          <w:p w:rsidR="004D7313" w:rsidRDefault="004D7313">
            <w:pPr>
              <w:pStyle w:val="a4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собственники помещений многоквартирных домов (по согласованию)</w:t>
            </w:r>
          </w:p>
        </w:tc>
      </w:tr>
      <w:tr w:rsidR="004D7313" w:rsidTr="004D7313">
        <w:trPr>
          <w:trHeight w:val="951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13" w:rsidRDefault="004D7313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 Цели программы</w:t>
            </w:r>
          </w:p>
        </w:tc>
        <w:tc>
          <w:tcPr>
            <w:tcW w:w="6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13" w:rsidRDefault="004D7313">
            <w:pPr>
              <w:pStyle w:val="a4"/>
              <w:spacing w:line="274" w:lineRule="exac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- системное повышение качества и комфорта городской среды на территории Красноборского городского поселения Тосненского района Ленинградской области путем реализации в 2018-2022 годы комплекса мероприятий по благоустройству дворовых и общественных территорий;</w:t>
            </w:r>
          </w:p>
          <w:p w:rsidR="004D7313" w:rsidRDefault="004D7313">
            <w:pPr>
              <w:pStyle w:val="a4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повышение уровня благоустройства территорий Красноборского городского поселения Тосненского района Ленинградской области</w:t>
            </w:r>
          </w:p>
        </w:tc>
      </w:tr>
      <w:tr w:rsidR="004D7313" w:rsidTr="004D7313">
        <w:trPr>
          <w:trHeight w:val="1817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13" w:rsidRDefault="004D7313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Задачи программы</w:t>
            </w:r>
          </w:p>
        </w:tc>
        <w:tc>
          <w:tcPr>
            <w:tcW w:w="6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13" w:rsidRDefault="004D7313">
            <w:pPr>
              <w:pStyle w:val="a4"/>
              <w:spacing w:line="274" w:lineRule="exac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- улучшение благоприятных и безопасных условий для проживания и отдыха жителей поселения; </w:t>
            </w:r>
          </w:p>
          <w:p w:rsidR="004D7313" w:rsidRDefault="004D7313">
            <w:pPr>
              <w:pStyle w:val="a4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повышение уровня благоустройства дворовых территорий Красноборского городского поселения Тосненского района Ленинградской области; </w:t>
            </w:r>
          </w:p>
          <w:p w:rsidR="004D7313" w:rsidRDefault="004D7313">
            <w:pPr>
              <w:pStyle w:val="a4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повышение уровня благоустройства мест общего пользования (парков, скверов, бульваров и т.п.);</w:t>
            </w:r>
          </w:p>
          <w:p w:rsidR="004D7313" w:rsidRDefault="004D7313">
            <w:pPr>
              <w:pStyle w:val="a4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повышение уровня вовлеченности заинтересованных граждан, организаций в реализации мероприятий по благоустройству территорий Красноборского городского поселения Тосненского района Ленинградской области</w:t>
            </w:r>
          </w:p>
        </w:tc>
      </w:tr>
      <w:tr w:rsidR="004D7313" w:rsidTr="004D7313">
        <w:trPr>
          <w:trHeight w:val="510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13" w:rsidRDefault="004D7313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Этапы и сроки реализации программы</w:t>
            </w:r>
          </w:p>
        </w:tc>
        <w:tc>
          <w:tcPr>
            <w:tcW w:w="6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13" w:rsidRDefault="004D731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 программы: 2017 год</w:t>
            </w:r>
          </w:p>
        </w:tc>
      </w:tr>
      <w:tr w:rsidR="004D7313" w:rsidTr="004D7313">
        <w:trPr>
          <w:trHeight w:hRule="exact" w:val="403"/>
        </w:trPr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13" w:rsidRDefault="004D7313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9. Объемы бюджетных ассиг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нований программы, в  том чис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 по годам</w:t>
            </w:r>
          </w:p>
        </w:tc>
        <w:tc>
          <w:tcPr>
            <w:tcW w:w="6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13" w:rsidRDefault="004D7313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объем финансирования (тыс. руб.)</w:t>
            </w:r>
          </w:p>
        </w:tc>
      </w:tr>
      <w:tr w:rsidR="004D7313" w:rsidTr="004D7313">
        <w:trPr>
          <w:trHeight w:hRule="exact" w:val="2594"/>
        </w:trPr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313" w:rsidRDefault="004D73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13" w:rsidRDefault="004D731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13" w:rsidRDefault="004D731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13" w:rsidRDefault="004D731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  <w:p w:rsidR="004D7313" w:rsidRDefault="004D731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13" w:rsidRDefault="004D731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Красноборского городского поселения Тосненского района Ленинградской области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13" w:rsidRDefault="004D731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источники финансирования</w:t>
            </w:r>
          </w:p>
        </w:tc>
      </w:tr>
      <w:tr w:rsidR="004D7313" w:rsidTr="004D7313">
        <w:trPr>
          <w:trHeight w:hRule="exact" w:val="283"/>
        </w:trPr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313" w:rsidRDefault="004D73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13" w:rsidRDefault="004D731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13" w:rsidRDefault="004D731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13" w:rsidRDefault="004D7313">
            <w:pPr>
              <w:spacing w:line="276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13" w:rsidRDefault="004D731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13" w:rsidRDefault="004D731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D7313" w:rsidTr="004D7313">
        <w:trPr>
          <w:trHeight w:hRule="exact" w:val="283"/>
        </w:trPr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313" w:rsidRDefault="004D73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13" w:rsidRDefault="004D731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13" w:rsidRDefault="004D731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13" w:rsidRDefault="004D731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13" w:rsidRDefault="004D731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13" w:rsidRDefault="004D731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313" w:rsidTr="004D7313">
        <w:trPr>
          <w:trHeight w:hRule="exact" w:val="283"/>
        </w:trPr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313" w:rsidRDefault="004D73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13" w:rsidRDefault="004D731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13" w:rsidRDefault="004D731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13" w:rsidRDefault="004D731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13" w:rsidRDefault="004D731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13" w:rsidRDefault="004D731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313" w:rsidTr="004D7313">
        <w:trPr>
          <w:trHeight w:hRule="exact" w:val="283"/>
        </w:trPr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313" w:rsidRDefault="004D73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13" w:rsidRDefault="004D731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13" w:rsidRDefault="004D731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13" w:rsidRDefault="004D731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13" w:rsidRDefault="004D731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13" w:rsidRDefault="004D731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313" w:rsidTr="004D7313">
        <w:trPr>
          <w:trHeight w:hRule="exact" w:val="283"/>
        </w:trPr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313" w:rsidRDefault="004D73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13" w:rsidRDefault="004D731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13" w:rsidRDefault="004D731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13" w:rsidRDefault="004D731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13" w:rsidRDefault="004D731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13" w:rsidRDefault="004D731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313" w:rsidTr="004D7313">
        <w:trPr>
          <w:trHeight w:hRule="exact" w:val="1403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13" w:rsidRDefault="004D7313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10. Ожидаемые результаты реа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лизации программы</w:t>
            </w:r>
          </w:p>
        </w:tc>
        <w:tc>
          <w:tcPr>
            <w:tcW w:w="6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13" w:rsidRDefault="004D7313">
            <w:pPr>
              <w:shd w:val="clear" w:color="auto" w:fill="FFFFFF"/>
              <w:tabs>
                <w:tab w:val="left" w:pos="331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реализации программы достижения:</w:t>
            </w:r>
          </w:p>
          <w:p w:rsidR="004D7313" w:rsidRDefault="004D7313">
            <w:pPr>
              <w:pStyle w:val="a4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доли благоустроенных дворовых территорий - 25%; </w:t>
            </w:r>
          </w:p>
          <w:p w:rsidR="004D7313" w:rsidRDefault="004D7313">
            <w:pPr>
              <w:shd w:val="clear" w:color="auto" w:fill="FFFFFF"/>
              <w:tabs>
                <w:tab w:val="left" w:pos="331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доли благоустроенных мест общего пользования (парков, скверов, бульваров и т.п.) - 15% </w:t>
            </w:r>
          </w:p>
        </w:tc>
      </w:tr>
    </w:tbl>
    <w:p w:rsidR="00A263ED" w:rsidRDefault="00A263ED"/>
    <w:sectPr w:rsidR="00A263E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FD8" w:rsidRDefault="009A4FD8" w:rsidP="00DE2C14">
      <w:r>
        <w:separator/>
      </w:r>
    </w:p>
  </w:endnote>
  <w:endnote w:type="continuationSeparator" w:id="0">
    <w:p w:rsidR="009A4FD8" w:rsidRDefault="009A4FD8" w:rsidP="00DE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FD8" w:rsidRDefault="009A4FD8" w:rsidP="00DE2C14">
      <w:r>
        <w:separator/>
      </w:r>
    </w:p>
  </w:footnote>
  <w:footnote w:type="continuationSeparator" w:id="0">
    <w:p w:rsidR="009A4FD8" w:rsidRDefault="009A4FD8" w:rsidP="00DE2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C14" w:rsidRPr="00DE2C14" w:rsidRDefault="00DE2C14">
    <w:pPr>
      <w:pStyle w:val="a5"/>
      <w:rPr>
        <w:b/>
        <w:sz w:val="32"/>
        <w:szCs w:val="32"/>
      </w:rPr>
    </w:pPr>
    <w:r w:rsidRPr="00DE2C14">
      <w:rPr>
        <w:b/>
        <w:sz w:val="32"/>
        <w:szCs w:val="32"/>
      </w:rPr>
      <w:tab/>
    </w:r>
    <w:r w:rsidRPr="00DE2C14">
      <w:rPr>
        <w:b/>
        <w:sz w:val="32"/>
        <w:szCs w:val="32"/>
      </w:rPr>
      <w:tab/>
      <w:t>ПРОЕКТ</w:t>
    </w:r>
  </w:p>
  <w:p w:rsidR="00DE2C14" w:rsidRPr="00DE2C14" w:rsidRDefault="00DE2C14">
    <w:pPr>
      <w:pStyle w:val="a5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705"/>
    <w:rsid w:val="004D7313"/>
    <w:rsid w:val="004F7705"/>
    <w:rsid w:val="009A4FD8"/>
    <w:rsid w:val="00A263ED"/>
    <w:rsid w:val="00DE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31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Основной текст1 Знак,Основной текст Знак Знак Знак,bt Знак"/>
    <w:link w:val="a4"/>
    <w:locked/>
    <w:rsid w:val="004D7313"/>
    <w:rPr>
      <w:rFonts w:ascii="Times New Roman" w:eastAsia="Times New Roman" w:hAnsi="Times New Roman" w:cs="Times New Roman"/>
      <w:sz w:val="28"/>
    </w:rPr>
  </w:style>
  <w:style w:type="paragraph" w:styleId="a4">
    <w:name w:val="Body Text"/>
    <w:aliases w:val="Основной текст1,Основной текст Знак Знак,bt"/>
    <w:basedOn w:val="a"/>
    <w:link w:val="a3"/>
    <w:unhideWhenUsed/>
    <w:rsid w:val="004D7313"/>
    <w:rPr>
      <w:rFonts w:ascii="Times New Roman" w:eastAsia="Times New Roman" w:hAnsi="Times New Roman"/>
      <w:sz w:val="28"/>
    </w:rPr>
  </w:style>
  <w:style w:type="character" w:customStyle="1" w:styleId="1">
    <w:name w:val="Основной текст Знак1"/>
    <w:basedOn w:val="a0"/>
    <w:uiPriority w:val="99"/>
    <w:semiHidden/>
    <w:rsid w:val="004D7313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DE2C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E2C1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E2C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2C14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DE2C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2C1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31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Основной текст1 Знак,Основной текст Знак Знак Знак,bt Знак"/>
    <w:link w:val="a4"/>
    <w:locked/>
    <w:rsid w:val="004D7313"/>
    <w:rPr>
      <w:rFonts w:ascii="Times New Roman" w:eastAsia="Times New Roman" w:hAnsi="Times New Roman" w:cs="Times New Roman"/>
      <w:sz w:val="28"/>
    </w:rPr>
  </w:style>
  <w:style w:type="paragraph" w:styleId="a4">
    <w:name w:val="Body Text"/>
    <w:aliases w:val="Основной текст1,Основной текст Знак Знак,bt"/>
    <w:basedOn w:val="a"/>
    <w:link w:val="a3"/>
    <w:unhideWhenUsed/>
    <w:rsid w:val="004D7313"/>
    <w:rPr>
      <w:rFonts w:ascii="Times New Roman" w:eastAsia="Times New Roman" w:hAnsi="Times New Roman"/>
      <w:sz w:val="28"/>
    </w:rPr>
  </w:style>
  <w:style w:type="character" w:customStyle="1" w:styleId="1">
    <w:name w:val="Основной текст Знак1"/>
    <w:basedOn w:val="a0"/>
    <w:uiPriority w:val="99"/>
    <w:semiHidden/>
    <w:rsid w:val="004D7313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DE2C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E2C1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E2C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2C14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DE2C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2C1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629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2017-11-17T12:52:00Z</dcterms:created>
  <dcterms:modified xsi:type="dcterms:W3CDTF">2017-11-17T12:53:00Z</dcterms:modified>
</cp:coreProperties>
</file>